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经济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学专业专升本考试大纲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eastAsia" w:ascii="宋体" w:hAnsi="宋体" w:eastAsia="宋体" w:cs="宋体"/>
          <w:b/>
          <w:color w:val="101010"/>
          <w:kern w:val="0"/>
          <w:sz w:val="24"/>
          <w:szCs w:val="24"/>
          <w:lang w:val="en-US" w:eastAsia="zh-CN" w:bidi="ar"/>
        </w:rPr>
        <w:t>考试科目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学》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《政治经济学》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管理学：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【考试范围】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管理活动，中外早期管理思想，管理理论的形成与发展，管理道德与企业社会责任，决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策，决策过程，决策的影响因素，决策方法，计划的概念及其性质，计划的类型，计划编制过程，组织与组织设计，组织的部门化，组织的层级化，组织变革，组织文化，领导的</w:t>
      </w:r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内涵，领导理论，激励原理，激励的内容理论，激励的过程理论，沟通的原理，组织沟通，组织冲突，控制与控制过程，控制方法。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【参考书目】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周三多,《管理学》高等教育出版社 2018年第五版。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考试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说明】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1.考试形式：闭卷、笔试。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2.试卷结构与试题类型：试卷由主客观试题组成，题型包括但不限于选择题、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判断题、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名词解释题、简答题、综合分析题等类型。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政治经济学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【考试范围】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商品及其内在矛盾；社会必要劳动时间；劳动生产率和价值量；市场经济和价值规律；货币的本质和职能；货币流通规律；资本的特点、形态；资本积聚、资本集中的区别和联系；资本循环；资本周转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资本周转；社会总产品；社会再生产的核心问题；信用；股票；股票的特点；股息；虚拟资本；垄断；劳动力成为商品的条件；剩余价值；绝对剩余价值；相对剩余价值；不变资本和可变资本；利润率变动的影响因素；生产价格；发达资本主义国家宏观经济调控的目标和手段；资本有机构成；资本积累；影响资本积累量的因素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国家垄断资本主义；资本主义经济危机；</w:t>
      </w:r>
      <w:r>
        <w:rPr>
          <w:rFonts w:hint="eastAsia" w:ascii="宋体" w:hAnsi="宋体" w:eastAsia="宋体" w:cs="宋体"/>
          <w:sz w:val="24"/>
          <w:szCs w:val="24"/>
        </w:rPr>
        <w:t>经济全球化的含义及其表现。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【参考书目】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逄锦聚、洪银兴、林岗、刘伟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《政治经济学》（第6版）.高等教育出版社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2018年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考试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说明】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1.考试形式：闭卷、笔试。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2.试卷结构与试题类型：试卷由主客观试题组成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题型包括但不限于选择题、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判断题、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名词解释题、简答题、综合分析题等类型。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85"/>
    <w:rsid w:val="001014B2"/>
    <w:rsid w:val="001B40CB"/>
    <w:rsid w:val="001C639A"/>
    <w:rsid w:val="0022009D"/>
    <w:rsid w:val="002604B6"/>
    <w:rsid w:val="002D2BB8"/>
    <w:rsid w:val="00380251"/>
    <w:rsid w:val="00387125"/>
    <w:rsid w:val="0039603C"/>
    <w:rsid w:val="005A7852"/>
    <w:rsid w:val="00CB2A15"/>
    <w:rsid w:val="00CB7C57"/>
    <w:rsid w:val="00FC5A85"/>
    <w:rsid w:val="00FD7BFF"/>
    <w:rsid w:val="09DF7A71"/>
    <w:rsid w:val="0FC633B9"/>
    <w:rsid w:val="11AE2E74"/>
    <w:rsid w:val="14AA3C7B"/>
    <w:rsid w:val="1E3866E4"/>
    <w:rsid w:val="23DE7685"/>
    <w:rsid w:val="25064F50"/>
    <w:rsid w:val="3A987D63"/>
    <w:rsid w:val="3B231A83"/>
    <w:rsid w:val="3EB87DCF"/>
    <w:rsid w:val="44E72D99"/>
    <w:rsid w:val="503F5521"/>
    <w:rsid w:val="56205AFE"/>
    <w:rsid w:val="573341E6"/>
    <w:rsid w:val="595B343B"/>
    <w:rsid w:val="5E456F21"/>
    <w:rsid w:val="60BF4DA7"/>
    <w:rsid w:val="6D412B82"/>
    <w:rsid w:val="6DC05ABE"/>
    <w:rsid w:val="747E7EB4"/>
    <w:rsid w:val="7AA21588"/>
    <w:rsid w:val="7B4E7B49"/>
    <w:rsid w:val="7CF3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Lines>2</Lines>
  <Paragraphs>1</Paragraphs>
  <TotalTime>50</TotalTime>
  <ScaleCrop>false</ScaleCrop>
  <LinksUpToDate>false</LinksUpToDate>
  <CharactersWithSpaces>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2021-03-11T13:36:00Z</dcterms:created>
  <dc:creator>Administrator</dc:creator>
  <cp:lastModifiedBy>Administrator</cp:lastModifiedBy>
  <cp:lastPrinted>2022-02-22T00:19:44Z</cp:lastPrinted>
  <dcterms:modified xsi:type="dcterms:W3CDTF">2022-02-22T00:20:39Z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2AA61CA7CAD74F478118B581FEEA14C9</vt:lpwstr>
  </property>
</Properties>
</file>