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通信工程专业专升本考试大纲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sz w:val="24"/>
          <w:szCs w:val="24"/>
        </w:rPr>
        <w:t>考试科目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《通信原理》、《</w:t>
      </w:r>
      <w:r>
        <w:rPr>
          <w:rFonts w:asciiTheme="minorEastAsia" w:hAnsiTheme="minorEastAsia" w:cstheme="minorEastAsia"/>
          <w:sz w:val="24"/>
          <w:szCs w:val="24"/>
        </w:rPr>
        <w:t>电工电子技术</w:t>
      </w:r>
      <w:r>
        <w:rPr>
          <w:rFonts w:hint="eastAsia" w:asciiTheme="minorEastAsia" w:hAnsiTheme="minorEastAsia" w:cstheme="minorEastAsia"/>
          <w:sz w:val="24"/>
          <w:szCs w:val="2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sz w:val="24"/>
          <w:szCs w:val="24"/>
        </w:rPr>
        <w:t>考试范围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《通信原理》 ：</w:t>
      </w:r>
      <w:r>
        <w:rPr>
          <w:rFonts w:hint="eastAsia" w:asciiTheme="minorEastAsia" w:hAnsiTheme="minorEastAsia"/>
          <w:sz w:val="24"/>
          <w:szCs w:val="24"/>
        </w:rPr>
        <w:t>通信的基本概念，模拟线性调制系统，脉冲编码调制（PCM），数字基带传输系统及其误码率，数字频带调制，信道复用，编码技术。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《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电工电子技术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》 ：</w:t>
      </w:r>
      <w:r>
        <w:rPr>
          <w:rFonts w:hint="eastAsia"/>
          <w:sz w:val="24"/>
          <w:szCs w:val="24"/>
        </w:rPr>
        <w:t>电路基本概念与分析方法，正弦交流电路；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极管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三极管</w:t>
      </w:r>
      <w:r>
        <w:rPr>
          <w:rFonts w:hint="eastAsia"/>
          <w:sz w:val="24"/>
          <w:szCs w:val="24"/>
          <w:lang w:val="en-US" w:eastAsia="zh-CN"/>
        </w:rPr>
        <w:t>的结构与特性，</w:t>
      </w:r>
      <w:r>
        <w:rPr>
          <w:rFonts w:hint="eastAsia"/>
          <w:sz w:val="24"/>
          <w:szCs w:val="24"/>
        </w:rPr>
        <w:t>三极管</w:t>
      </w:r>
      <w:r>
        <w:rPr>
          <w:rFonts w:hint="eastAsia"/>
          <w:sz w:val="24"/>
          <w:szCs w:val="24"/>
          <w:lang w:val="en-US" w:eastAsia="zh-CN"/>
        </w:rPr>
        <w:t>基本（共射、共集）</w:t>
      </w:r>
      <w:r>
        <w:rPr>
          <w:rFonts w:hint="eastAsia"/>
          <w:sz w:val="24"/>
          <w:szCs w:val="24"/>
        </w:rPr>
        <w:t>放大电路；集成运算放大器</w:t>
      </w:r>
      <w:r>
        <w:rPr>
          <w:rFonts w:hint="eastAsia"/>
          <w:sz w:val="24"/>
          <w:szCs w:val="24"/>
          <w:lang w:val="en-US" w:eastAsia="zh-CN"/>
        </w:rPr>
        <w:t>及其线性</w:t>
      </w:r>
      <w:r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组合逻辑电路。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cstheme="minorEastAsia"/>
          <w:b/>
          <w:sz w:val="24"/>
          <w:szCs w:val="24"/>
        </w:rPr>
        <w:t>参考书目</w:t>
      </w:r>
      <w:r>
        <w:rPr>
          <w:rFonts w:hint="eastAsia" w:asciiTheme="minorEastAsia" w:hAnsi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sz w:val="24"/>
          <w:szCs w:val="24"/>
        </w:rPr>
        <w:t>陶亚雄主编，</w:t>
      </w:r>
      <w:r>
        <w:rPr>
          <w:rFonts w:hint="eastAsia"/>
          <w:sz w:val="24"/>
          <w:szCs w:val="24"/>
        </w:rPr>
        <w:t>《</w:t>
      </w:r>
      <w:r>
        <w:rPr>
          <w:rFonts w:hint="eastAsia" w:asciiTheme="minorEastAsia" w:hAnsiTheme="minorEastAsia" w:cstheme="minorEastAsia"/>
          <w:sz w:val="24"/>
          <w:szCs w:val="24"/>
        </w:rPr>
        <w:t>现代通信原理》（第</w:t>
      </w:r>
      <w:r>
        <w:rPr>
          <w:rFonts w:asciiTheme="minorEastAsia" w:hAnsi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cstheme="minorEastAsia"/>
          <w:sz w:val="24"/>
          <w:szCs w:val="24"/>
        </w:rPr>
        <w:t>版），电子工业出版社，2017.（“十二五”职业教育国家规划教材）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田玉主编，《电工电子技术》第二版，电子工业出版社出版社，2014.（全国高等职业教育 “十二五”规划教材）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7"/>
    <w:rsid w:val="000F19C1"/>
    <w:rsid w:val="00112B03"/>
    <w:rsid w:val="00193F6E"/>
    <w:rsid w:val="001B3261"/>
    <w:rsid w:val="001C3A21"/>
    <w:rsid w:val="001D6EE1"/>
    <w:rsid w:val="0022460C"/>
    <w:rsid w:val="0033362B"/>
    <w:rsid w:val="00333E5B"/>
    <w:rsid w:val="00343A50"/>
    <w:rsid w:val="0034586D"/>
    <w:rsid w:val="00402E30"/>
    <w:rsid w:val="0046502B"/>
    <w:rsid w:val="004F1A47"/>
    <w:rsid w:val="00592821"/>
    <w:rsid w:val="00683C40"/>
    <w:rsid w:val="006D3D05"/>
    <w:rsid w:val="0089559B"/>
    <w:rsid w:val="008D79F4"/>
    <w:rsid w:val="00965C0F"/>
    <w:rsid w:val="00972C1B"/>
    <w:rsid w:val="00AD5B80"/>
    <w:rsid w:val="00B00C0C"/>
    <w:rsid w:val="00C6290F"/>
    <w:rsid w:val="00C73937"/>
    <w:rsid w:val="00CB0968"/>
    <w:rsid w:val="00D71EDB"/>
    <w:rsid w:val="00DF4402"/>
    <w:rsid w:val="00E63913"/>
    <w:rsid w:val="00EB2E87"/>
    <w:rsid w:val="00EF1C18"/>
    <w:rsid w:val="00F3689D"/>
    <w:rsid w:val="00FB76A7"/>
    <w:rsid w:val="041A49BA"/>
    <w:rsid w:val="09C262DC"/>
    <w:rsid w:val="16086472"/>
    <w:rsid w:val="5F743505"/>
    <w:rsid w:val="719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1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12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2022-01-11T01:35:00Z</dcterms:created>
  <dc:creator>朱昌杰</dc:creator>
  <cp:lastModifiedBy>Administrator</cp:lastModifiedBy>
  <cp:lastPrinted>2022-02-22T00:14:00Z</cp:lastPrinted>
  <dcterms:modified xsi:type="dcterms:W3CDTF">2022-03-09T00:39:27Z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4099F84D5D6047F0BFCD117586B45553</vt:lpwstr>
  </property>
</Properties>
</file>