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23" w:rsidRPr="00364371" w:rsidRDefault="008C5DF8">
      <w:pPr>
        <w:spacing w:before="143" w:line="183" w:lineRule="auto"/>
        <w:rPr>
          <w:rFonts w:ascii="仿宋" w:eastAsia="仿宋" w:hAnsi="仿宋" w:cs="仿宋"/>
          <w:spacing w:val="-6"/>
          <w:sz w:val="32"/>
          <w:szCs w:val="32"/>
        </w:rPr>
      </w:pPr>
      <w:r w:rsidRPr="00364371">
        <w:rPr>
          <w:rFonts w:ascii="仿宋" w:eastAsia="仿宋" w:hAnsi="仿宋" w:cs="仿宋" w:hint="eastAsia"/>
          <w:spacing w:val="-6"/>
          <w:sz w:val="32"/>
          <w:szCs w:val="32"/>
        </w:rPr>
        <w:t>附件：</w:t>
      </w:r>
    </w:p>
    <w:p w:rsidR="00F77E23" w:rsidRPr="00364371" w:rsidRDefault="008C5DF8">
      <w:pPr>
        <w:spacing w:before="143" w:line="183" w:lineRule="auto"/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  <w:r w:rsidRPr="00364371">
        <w:rPr>
          <w:rFonts w:ascii="方正小标宋简体" w:eastAsia="方正小标宋简体" w:hAnsi="宋体" w:cs="宋体" w:hint="eastAsia"/>
          <w:bCs/>
          <w:spacing w:val="-1"/>
          <w:sz w:val="36"/>
          <w:szCs w:val="36"/>
        </w:rPr>
        <w:t>淮北理工学院教职工过渡性住房租住方案</w:t>
      </w:r>
    </w:p>
    <w:p w:rsidR="00F77E23" w:rsidRDefault="008C5DF8" w:rsidP="00747440">
      <w:pPr>
        <w:spacing w:beforeLines="50" w:before="156" w:line="560" w:lineRule="exact"/>
        <w:ind w:firstLine="658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6"/>
          <w:sz w:val="32"/>
          <w:szCs w:val="32"/>
        </w:rPr>
        <w:t>为适应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学校</w:t>
      </w:r>
      <w:r>
        <w:rPr>
          <w:rFonts w:ascii="仿宋" w:eastAsia="仿宋" w:hAnsi="仿宋" w:cs="仿宋"/>
          <w:spacing w:val="-6"/>
          <w:sz w:val="32"/>
          <w:szCs w:val="32"/>
        </w:rPr>
        <w:t>发展需要，满足广大教职工的过渡性住宿需求，</w:t>
      </w:r>
      <w:r>
        <w:rPr>
          <w:rFonts w:ascii="仿宋" w:eastAsia="仿宋" w:hAnsi="仿宋" w:cs="仿宋"/>
          <w:spacing w:val="5"/>
          <w:sz w:val="32"/>
          <w:szCs w:val="32"/>
        </w:rPr>
        <w:t>做到合理安排，统筹兼顾，</w:t>
      </w:r>
      <w:r>
        <w:rPr>
          <w:rFonts w:ascii="仿宋" w:eastAsia="仿宋" w:hAnsi="仿宋" w:cs="仿宋" w:hint="eastAsia"/>
          <w:spacing w:val="5"/>
          <w:sz w:val="32"/>
          <w:szCs w:val="32"/>
        </w:rPr>
        <w:t>特制</w:t>
      </w:r>
      <w:proofErr w:type="gramStart"/>
      <w:r>
        <w:rPr>
          <w:rFonts w:ascii="仿宋" w:eastAsia="仿宋" w:hAnsi="仿宋" w:cs="仿宋" w:hint="eastAsia"/>
          <w:spacing w:val="5"/>
          <w:sz w:val="32"/>
          <w:szCs w:val="32"/>
        </w:rPr>
        <w:t>定学校</w:t>
      </w:r>
      <w:proofErr w:type="gramEnd"/>
      <w:r>
        <w:rPr>
          <w:rFonts w:ascii="仿宋" w:eastAsia="仿宋" w:hAnsi="仿宋" w:cs="仿宋" w:hint="eastAsia"/>
          <w:spacing w:val="5"/>
          <w:sz w:val="32"/>
          <w:szCs w:val="32"/>
        </w:rPr>
        <w:t>教职工</w:t>
      </w:r>
      <w:r>
        <w:rPr>
          <w:rFonts w:ascii="仿宋" w:eastAsia="仿宋" w:hAnsi="仿宋" w:cs="仿宋"/>
          <w:spacing w:val="-4"/>
          <w:sz w:val="32"/>
          <w:szCs w:val="32"/>
        </w:rPr>
        <w:t>过渡性</w:t>
      </w:r>
      <w:r>
        <w:rPr>
          <w:rFonts w:ascii="仿宋" w:eastAsia="仿宋" w:hAnsi="仿宋" w:cs="仿宋" w:hint="eastAsia"/>
          <w:spacing w:val="5"/>
          <w:sz w:val="32"/>
          <w:szCs w:val="32"/>
        </w:rPr>
        <w:t>住房租住方案。</w:t>
      </w:r>
    </w:p>
    <w:p w:rsidR="00F77E23" w:rsidRDefault="008C5DF8">
      <w:pPr>
        <w:spacing w:line="560" w:lineRule="exact"/>
        <w:ind w:left="12" w:right="86" w:firstLine="6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4"/>
          <w:sz w:val="32"/>
          <w:szCs w:val="32"/>
        </w:rPr>
        <w:t>一、</w:t>
      </w:r>
      <w:r>
        <w:rPr>
          <w:rFonts w:ascii="仿宋" w:eastAsia="仿宋" w:hAnsi="仿宋" w:cs="仿宋"/>
          <w:spacing w:val="-4"/>
          <w:sz w:val="32"/>
          <w:szCs w:val="32"/>
        </w:rPr>
        <w:t>学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校</w:t>
      </w:r>
      <w:r>
        <w:rPr>
          <w:rFonts w:ascii="仿宋" w:eastAsia="仿宋" w:hAnsi="仿宋" w:cs="仿宋"/>
          <w:spacing w:val="-4"/>
          <w:sz w:val="32"/>
          <w:szCs w:val="32"/>
        </w:rPr>
        <w:t>教职工住房为过渡性住房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，</w:t>
      </w:r>
      <w:r>
        <w:rPr>
          <w:rFonts w:ascii="仿宋" w:eastAsia="仿宋" w:hAnsi="仿宋" w:cs="仿宋"/>
          <w:spacing w:val="-4"/>
          <w:sz w:val="32"/>
          <w:szCs w:val="32"/>
        </w:rPr>
        <w:t>以申请人入</w:t>
      </w:r>
      <w:proofErr w:type="gramStart"/>
      <w:r>
        <w:rPr>
          <w:rFonts w:ascii="仿宋" w:eastAsia="仿宋" w:hAnsi="仿宋" w:cs="仿宋"/>
          <w:spacing w:val="-4"/>
          <w:sz w:val="32"/>
          <w:szCs w:val="32"/>
        </w:rPr>
        <w:t>职时间</w:t>
      </w:r>
      <w:proofErr w:type="gramEnd"/>
      <w:r>
        <w:rPr>
          <w:rFonts w:ascii="仿宋" w:eastAsia="仿宋" w:hAnsi="仿宋" w:cs="仿宋"/>
          <w:spacing w:val="-4"/>
          <w:sz w:val="32"/>
          <w:szCs w:val="32"/>
        </w:rPr>
        <w:t>开始计算，过渡性住房使用过</w:t>
      </w:r>
      <w:r>
        <w:rPr>
          <w:rFonts w:ascii="仿宋" w:eastAsia="仿宋" w:hAnsi="仿宋" w:cs="仿宋"/>
          <w:spacing w:val="-10"/>
          <w:sz w:val="32"/>
          <w:szCs w:val="32"/>
        </w:rPr>
        <w:t>渡期限为</w:t>
      </w:r>
      <w:r>
        <w:rPr>
          <w:rFonts w:ascii="仿宋" w:eastAsia="仿宋" w:hAnsi="仿宋" w:cs="仿宋"/>
          <w:spacing w:val="-5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0"/>
          <w:sz w:val="32"/>
          <w:szCs w:val="32"/>
        </w:rPr>
        <w:t>5</w:t>
      </w:r>
      <w:r>
        <w:rPr>
          <w:rFonts w:ascii="仿宋" w:eastAsia="仿宋" w:hAnsi="仿宋" w:cs="仿宋"/>
          <w:spacing w:val="-63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0"/>
          <w:sz w:val="32"/>
          <w:szCs w:val="32"/>
        </w:rPr>
        <w:t>年。</w:t>
      </w:r>
    </w:p>
    <w:p w:rsidR="00F77E23" w:rsidRDefault="008C5DF8">
      <w:pPr>
        <w:spacing w:line="560" w:lineRule="exact"/>
        <w:ind w:left="7" w:right="86" w:firstLine="65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2"/>
          <w:sz w:val="32"/>
          <w:szCs w:val="32"/>
        </w:rPr>
        <w:t>二、</w:t>
      </w:r>
      <w:r>
        <w:rPr>
          <w:rFonts w:ascii="仿宋" w:eastAsia="仿宋" w:hAnsi="仿宋" w:cs="仿宋"/>
          <w:spacing w:val="-2"/>
          <w:sz w:val="32"/>
          <w:szCs w:val="32"/>
        </w:rPr>
        <w:t>居住学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校</w:t>
      </w:r>
      <w:r>
        <w:rPr>
          <w:rFonts w:ascii="仿宋" w:eastAsia="仿宋" w:hAnsi="仿宋" w:cs="仿宋"/>
          <w:spacing w:val="-4"/>
          <w:sz w:val="32"/>
          <w:szCs w:val="32"/>
        </w:rPr>
        <w:t>过渡性住房</w:t>
      </w:r>
      <w:r>
        <w:rPr>
          <w:rFonts w:ascii="仿宋" w:eastAsia="仿宋" w:hAnsi="仿宋" w:cs="仿宋"/>
          <w:spacing w:val="-2"/>
          <w:sz w:val="32"/>
          <w:szCs w:val="32"/>
        </w:rPr>
        <w:t>时间超出</w:t>
      </w:r>
      <w:r>
        <w:rPr>
          <w:rFonts w:ascii="仿宋" w:eastAsia="仿宋" w:hAnsi="仿宋" w:cs="仿宋"/>
          <w:spacing w:val="-2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2"/>
          <w:sz w:val="32"/>
          <w:szCs w:val="32"/>
        </w:rPr>
        <w:t>5</w:t>
      </w:r>
      <w:r>
        <w:rPr>
          <w:rFonts w:ascii="仿宋" w:eastAsia="仿宋" w:hAnsi="仿宋" w:cs="仿宋"/>
          <w:spacing w:val="-6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2"/>
          <w:sz w:val="32"/>
          <w:szCs w:val="32"/>
        </w:rPr>
        <w:t>年，从第</w:t>
      </w:r>
      <w:r>
        <w:rPr>
          <w:rFonts w:ascii="仿宋" w:eastAsia="仿宋" w:hAnsi="仿宋" w:cs="仿宋"/>
          <w:spacing w:val="-46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2"/>
          <w:sz w:val="32"/>
          <w:szCs w:val="32"/>
        </w:rPr>
        <w:t>6</w:t>
      </w:r>
      <w:r>
        <w:rPr>
          <w:rFonts w:ascii="仿宋" w:eastAsia="仿宋" w:hAnsi="仿宋" w:cs="仿宋"/>
          <w:spacing w:val="-59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2"/>
          <w:sz w:val="32"/>
          <w:szCs w:val="32"/>
        </w:rPr>
        <w:t>年起，按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超出市场价格20%标准收取</w:t>
      </w:r>
      <w:r>
        <w:rPr>
          <w:rFonts w:ascii="仿宋" w:eastAsia="仿宋" w:hAnsi="仿宋" w:cs="仿宋"/>
          <w:spacing w:val="-9"/>
          <w:sz w:val="32"/>
          <w:szCs w:val="32"/>
        </w:rPr>
        <w:t>房租（按</w:t>
      </w:r>
      <w:r>
        <w:rPr>
          <w:rFonts w:ascii="仿宋" w:eastAsia="仿宋" w:hAnsi="仿宋" w:cs="仿宋" w:hint="eastAsia"/>
          <w:spacing w:val="-9"/>
          <w:sz w:val="32"/>
          <w:szCs w:val="32"/>
        </w:rPr>
        <w:t>房屋套内</w:t>
      </w:r>
      <w:r>
        <w:rPr>
          <w:rFonts w:ascii="仿宋" w:eastAsia="仿宋" w:hAnsi="仿宋" w:cs="仿宋"/>
          <w:spacing w:val="-9"/>
          <w:sz w:val="32"/>
          <w:szCs w:val="32"/>
        </w:rPr>
        <w:t>面积计算）。</w:t>
      </w:r>
    </w:p>
    <w:p w:rsidR="00F77E23" w:rsidRDefault="008C5DF8">
      <w:pPr>
        <w:spacing w:line="560" w:lineRule="exact"/>
        <w:ind w:left="16" w:right="86" w:firstLine="65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2"/>
          <w:sz w:val="32"/>
          <w:szCs w:val="32"/>
        </w:rPr>
        <w:t>三、</w:t>
      </w:r>
      <w:r>
        <w:rPr>
          <w:rFonts w:ascii="仿宋" w:eastAsia="仿宋" w:hAnsi="仿宋" w:cs="仿宋"/>
          <w:spacing w:val="-4"/>
          <w:sz w:val="32"/>
          <w:szCs w:val="32"/>
        </w:rPr>
        <w:t>过渡性住房</w:t>
      </w:r>
      <w:r>
        <w:rPr>
          <w:rFonts w:ascii="仿宋" w:eastAsia="仿宋" w:hAnsi="仿宋" w:cs="仿宋"/>
          <w:spacing w:val="2"/>
          <w:sz w:val="32"/>
          <w:szCs w:val="32"/>
        </w:rPr>
        <w:t>只安排给非</w:t>
      </w:r>
      <w:r>
        <w:rPr>
          <w:rFonts w:ascii="仿宋" w:eastAsia="仿宋" w:hAnsi="仿宋" w:cs="仿宋" w:hint="eastAsia"/>
          <w:spacing w:val="2"/>
          <w:sz w:val="32"/>
          <w:szCs w:val="32"/>
        </w:rPr>
        <w:t>相山区、杜集区、</w:t>
      </w:r>
      <w:proofErr w:type="gramStart"/>
      <w:r>
        <w:rPr>
          <w:rFonts w:ascii="仿宋" w:eastAsia="仿宋" w:hAnsi="仿宋" w:cs="仿宋" w:hint="eastAsia"/>
          <w:spacing w:val="2"/>
          <w:sz w:val="32"/>
          <w:szCs w:val="32"/>
        </w:rPr>
        <w:t>烈山区</w:t>
      </w:r>
      <w:proofErr w:type="gramEnd"/>
      <w:r>
        <w:rPr>
          <w:rFonts w:ascii="仿宋" w:eastAsia="仿宋" w:hAnsi="仿宋" w:cs="仿宋" w:hint="eastAsia"/>
          <w:spacing w:val="2"/>
          <w:sz w:val="32"/>
          <w:szCs w:val="32"/>
        </w:rPr>
        <w:t>和濉溪县</w:t>
      </w:r>
      <w:r>
        <w:rPr>
          <w:rFonts w:ascii="仿宋" w:eastAsia="仿宋" w:hAnsi="仿宋" w:cs="仿宋"/>
          <w:spacing w:val="2"/>
          <w:sz w:val="32"/>
          <w:szCs w:val="32"/>
        </w:rPr>
        <w:t>户籍</w:t>
      </w:r>
      <w:r>
        <w:rPr>
          <w:rFonts w:ascii="仿宋" w:eastAsia="仿宋" w:hAnsi="仿宋" w:cs="仿宋" w:hint="eastAsia"/>
          <w:spacing w:val="2"/>
          <w:sz w:val="32"/>
          <w:szCs w:val="32"/>
        </w:rPr>
        <w:t>、</w:t>
      </w:r>
      <w:r>
        <w:rPr>
          <w:rFonts w:ascii="仿宋" w:eastAsia="仿宋" w:hAnsi="仿宋" w:cs="仿宋"/>
          <w:spacing w:val="2"/>
          <w:sz w:val="32"/>
          <w:szCs w:val="32"/>
        </w:rPr>
        <w:t>且在上述地区</w:t>
      </w:r>
      <w:r>
        <w:rPr>
          <w:rFonts w:ascii="仿宋" w:eastAsia="仿宋" w:hAnsi="仿宋" w:cs="仿宋"/>
          <w:spacing w:val="-7"/>
          <w:sz w:val="32"/>
          <w:szCs w:val="32"/>
        </w:rPr>
        <w:t>没有个人（含配偶）房产物业</w:t>
      </w:r>
      <w:r>
        <w:rPr>
          <w:rFonts w:ascii="仿宋" w:eastAsia="仿宋" w:hAnsi="仿宋" w:cs="仿宋" w:hint="eastAsia"/>
          <w:spacing w:val="-7"/>
          <w:sz w:val="32"/>
          <w:szCs w:val="32"/>
        </w:rPr>
        <w:t>的教职工</w:t>
      </w:r>
      <w:r>
        <w:rPr>
          <w:rFonts w:ascii="仿宋" w:eastAsia="仿宋" w:hAnsi="仿宋" w:cs="仿宋"/>
          <w:spacing w:val="-7"/>
          <w:sz w:val="32"/>
          <w:szCs w:val="32"/>
        </w:rPr>
        <w:t>，</w:t>
      </w:r>
      <w:r>
        <w:rPr>
          <w:rFonts w:ascii="仿宋" w:eastAsia="仿宋" w:hAnsi="仿宋" w:cs="仿宋" w:hint="eastAsia"/>
          <w:spacing w:val="-7"/>
          <w:sz w:val="32"/>
          <w:szCs w:val="32"/>
        </w:rPr>
        <w:t>或家庭住址距离学校超过20公里，</w:t>
      </w:r>
      <w:r>
        <w:rPr>
          <w:rFonts w:ascii="仿宋" w:eastAsia="仿宋" w:hAnsi="仿宋" w:cs="仿宋"/>
          <w:spacing w:val="-7"/>
          <w:sz w:val="32"/>
          <w:szCs w:val="32"/>
        </w:rPr>
        <w:t>需要住校的教职工居住。</w:t>
      </w:r>
    </w:p>
    <w:p w:rsidR="00F77E23" w:rsidRDefault="008C5DF8">
      <w:pPr>
        <w:spacing w:line="560" w:lineRule="exact"/>
        <w:ind w:left="5" w:right="86" w:firstLine="658"/>
        <w:rPr>
          <w:rFonts w:ascii="仿宋" w:eastAsia="仿宋" w:hAnsi="仿宋" w:cs="仿宋"/>
          <w:spacing w:val="-8"/>
          <w:sz w:val="32"/>
          <w:szCs w:val="32"/>
        </w:rPr>
      </w:pPr>
      <w:r>
        <w:rPr>
          <w:rFonts w:ascii="仿宋" w:eastAsia="仿宋" w:hAnsi="仿宋" w:cs="仿宋" w:hint="eastAsia"/>
          <w:spacing w:val="2"/>
          <w:sz w:val="32"/>
          <w:szCs w:val="32"/>
        </w:rPr>
        <w:t>四、</w:t>
      </w:r>
      <w:r>
        <w:rPr>
          <w:rFonts w:ascii="仿宋" w:eastAsia="仿宋" w:hAnsi="仿宋" w:cs="仿宋"/>
          <w:spacing w:val="-4"/>
          <w:sz w:val="32"/>
          <w:szCs w:val="32"/>
        </w:rPr>
        <w:t>过渡性住房</w:t>
      </w:r>
      <w:r>
        <w:rPr>
          <w:rFonts w:ascii="仿宋" w:eastAsia="仿宋" w:hAnsi="仿宋" w:cs="仿宋"/>
          <w:spacing w:val="2"/>
          <w:sz w:val="32"/>
          <w:szCs w:val="32"/>
        </w:rPr>
        <w:t>只安排给符合条件申请入住的教职工居住，如申请</w:t>
      </w:r>
      <w:r>
        <w:rPr>
          <w:rFonts w:ascii="仿宋" w:eastAsia="仿宋" w:hAnsi="仿宋" w:cs="仿宋"/>
          <w:spacing w:val="3"/>
          <w:sz w:val="32"/>
          <w:szCs w:val="32"/>
        </w:rPr>
        <w:t>人将</w:t>
      </w:r>
      <w:r>
        <w:rPr>
          <w:rFonts w:ascii="仿宋" w:eastAsia="仿宋" w:hAnsi="仿宋" w:cs="仿宋"/>
          <w:spacing w:val="-4"/>
          <w:sz w:val="32"/>
          <w:szCs w:val="32"/>
        </w:rPr>
        <w:t>过渡性住房</w:t>
      </w:r>
      <w:r>
        <w:rPr>
          <w:rFonts w:ascii="仿宋" w:eastAsia="仿宋" w:hAnsi="仿宋" w:cs="仿宋"/>
          <w:spacing w:val="3"/>
          <w:sz w:val="32"/>
          <w:szCs w:val="32"/>
        </w:rPr>
        <w:t>借给或转租他人使用，属失信行为，一经查实，取消</w:t>
      </w:r>
      <w:r>
        <w:rPr>
          <w:rFonts w:ascii="仿宋" w:eastAsia="仿宋" w:hAnsi="仿宋" w:cs="仿宋"/>
          <w:spacing w:val="-8"/>
          <w:sz w:val="32"/>
          <w:szCs w:val="32"/>
        </w:rPr>
        <w:t>申请人入住资格。</w:t>
      </w:r>
    </w:p>
    <w:p w:rsidR="00F77E23" w:rsidRPr="00B82042" w:rsidRDefault="008C5DF8">
      <w:pPr>
        <w:spacing w:line="560" w:lineRule="exact"/>
        <w:ind w:left="5" w:right="86" w:firstLine="658"/>
        <w:rPr>
          <w:rFonts w:ascii="仿宋" w:eastAsia="仿宋" w:hAnsi="仿宋" w:cs="仿宋"/>
          <w:spacing w:val="-3"/>
          <w:sz w:val="32"/>
          <w:szCs w:val="32"/>
        </w:rPr>
      </w:pPr>
      <w:r w:rsidRPr="00B82042">
        <w:rPr>
          <w:rFonts w:ascii="仿宋" w:eastAsia="仿宋" w:hAnsi="仿宋" w:cs="仿宋" w:hint="eastAsia"/>
          <w:spacing w:val="-3"/>
          <w:sz w:val="32"/>
          <w:szCs w:val="32"/>
        </w:rPr>
        <w:t>五、具有高校</w:t>
      </w:r>
      <w:proofErr w:type="gramStart"/>
      <w:r w:rsidRPr="00B82042">
        <w:rPr>
          <w:rFonts w:ascii="仿宋" w:eastAsia="仿宋" w:hAnsi="仿宋" w:cs="仿宋" w:hint="eastAsia"/>
          <w:spacing w:val="-3"/>
          <w:sz w:val="32"/>
          <w:szCs w:val="32"/>
        </w:rPr>
        <w:t>系列副</w:t>
      </w:r>
      <w:proofErr w:type="gramEnd"/>
      <w:r w:rsidRPr="00B82042">
        <w:rPr>
          <w:rFonts w:ascii="仿宋" w:eastAsia="仿宋" w:hAnsi="仿宋" w:cs="仿宋" w:hint="eastAsia"/>
          <w:spacing w:val="-3"/>
          <w:sz w:val="32"/>
          <w:szCs w:val="32"/>
        </w:rPr>
        <w:t>高及以上职称或担任学校中层及以上干部人员，租住两室</w:t>
      </w:r>
      <w:proofErr w:type="gramStart"/>
      <w:r w:rsidRPr="00B82042">
        <w:rPr>
          <w:rFonts w:ascii="仿宋" w:eastAsia="仿宋" w:hAnsi="仿宋" w:cs="仿宋" w:hint="eastAsia"/>
          <w:spacing w:val="-3"/>
          <w:sz w:val="32"/>
          <w:szCs w:val="32"/>
        </w:rPr>
        <w:t>一</w:t>
      </w:r>
      <w:proofErr w:type="gramEnd"/>
      <w:r w:rsidRPr="00B82042">
        <w:rPr>
          <w:rFonts w:ascii="仿宋" w:eastAsia="仿宋" w:hAnsi="仿宋" w:cs="仿宋" w:hint="eastAsia"/>
          <w:spacing w:val="-3"/>
          <w:sz w:val="32"/>
          <w:szCs w:val="32"/>
        </w:rPr>
        <w:t>厅房屋；其他教职工租住一室</w:t>
      </w:r>
      <w:proofErr w:type="gramStart"/>
      <w:r w:rsidRPr="00B82042">
        <w:rPr>
          <w:rFonts w:ascii="仿宋" w:eastAsia="仿宋" w:hAnsi="仿宋" w:cs="仿宋" w:hint="eastAsia"/>
          <w:spacing w:val="-3"/>
          <w:sz w:val="32"/>
          <w:szCs w:val="32"/>
        </w:rPr>
        <w:t>一</w:t>
      </w:r>
      <w:proofErr w:type="gramEnd"/>
      <w:r w:rsidRPr="00B82042">
        <w:rPr>
          <w:rFonts w:ascii="仿宋" w:eastAsia="仿宋" w:hAnsi="仿宋" w:cs="仿宋" w:hint="eastAsia"/>
          <w:spacing w:val="-3"/>
          <w:sz w:val="32"/>
          <w:szCs w:val="32"/>
        </w:rPr>
        <w:t>厅房屋。</w:t>
      </w:r>
    </w:p>
    <w:p w:rsidR="00F77E23" w:rsidRPr="00B82042" w:rsidRDefault="008C5DF8">
      <w:pPr>
        <w:spacing w:line="560" w:lineRule="exact"/>
        <w:ind w:left="5" w:right="86" w:firstLine="658"/>
        <w:rPr>
          <w:rFonts w:ascii="仿宋" w:eastAsia="仿宋" w:hAnsi="仿宋" w:cs="仿宋"/>
          <w:spacing w:val="-3"/>
          <w:sz w:val="32"/>
          <w:szCs w:val="32"/>
        </w:rPr>
      </w:pPr>
      <w:r w:rsidRPr="00B82042">
        <w:rPr>
          <w:rFonts w:ascii="仿宋" w:eastAsia="仿宋" w:hAnsi="仿宋" w:cs="仿宋" w:hint="eastAsia"/>
          <w:spacing w:val="-3"/>
          <w:sz w:val="32"/>
          <w:szCs w:val="32"/>
        </w:rPr>
        <w:t>教职工夫妻二人均符合租住学校教师过渡性住房条件的，只允许租住一套两室</w:t>
      </w:r>
      <w:proofErr w:type="gramStart"/>
      <w:r w:rsidRPr="00B82042">
        <w:rPr>
          <w:rFonts w:ascii="仿宋" w:eastAsia="仿宋" w:hAnsi="仿宋" w:cs="仿宋" w:hint="eastAsia"/>
          <w:spacing w:val="-3"/>
          <w:sz w:val="32"/>
          <w:szCs w:val="32"/>
        </w:rPr>
        <w:t>一</w:t>
      </w:r>
      <w:proofErr w:type="gramEnd"/>
      <w:r w:rsidRPr="00B82042">
        <w:rPr>
          <w:rFonts w:ascii="仿宋" w:eastAsia="仿宋" w:hAnsi="仿宋" w:cs="仿宋" w:hint="eastAsia"/>
          <w:spacing w:val="-3"/>
          <w:sz w:val="32"/>
          <w:szCs w:val="32"/>
        </w:rPr>
        <w:t>厅房屋；夫妻2人中有一人具有高校</w:t>
      </w:r>
      <w:proofErr w:type="gramStart"/>
      <w:r w:rsidRPr="00B82042">
        <w:rPr>
          <w:rFonts w:ascii="仿宋" w:eastAsia="仿宋" w:hAnsi="仿宋" w:cs="仿宋" w:hint="eastAsia"/>
          <w:spacing w:val="-3"/>
          <w:sz w:val="32"/>
          <w:szCs w:val="32"/>
        </w:rPr>
        <w:t>系列副</w:t>
      </w:r>
      <w:proofErr w:type="gramEnd"/>
      <w:r w:rsidRPr="00B82042">
        <w:rPr>
          <w:rFonts w:ascii="仿宋" w:eastAsia="仿宋" w:hAnsi="仿宋" w:cs="仿宋" w:hint="eastAsia"/>
          <w:spacing w:val="-3"/>
          <w:sz w:val="32"/>
          <w:szCs w:val="32"/>
        </w:rPr>
        <w:t>高及以上职称或担任学校中层及以上干部，房间配置按照两室</w:t>
      </w:r>
      <w:proofErr w:type="gramStart"/>
      <w:r w:rsidRPr="00B82042">
        <w:rPr>
          <w:rFonts w:ascii="仿宋" w:eastAsia="仿宋" w:hAnsi="仿宋" w:cs="仿宋" w:hint="eastAsia"/>
          <w:spacing w:val="-3"/>
          <w:sz w:val="32"/>
          <w:szCs w:val="32"/>
        </w:rPr>
        <w:t>一</w:t>
      </w:r>
      <w:proofErr w:type="gramEnd"/>
      <w:r w:rsidRPr="00B82042">
        <w:rPr>
          <w:rFonts w:ascii="仿宋" w:eastAsia="仿宋" w:hAnsi="仿宋" w:cs="仿宋" w:hint="eastAsia"/>
          <w:spacing w:val="-3"/>
          <w:sz w:val="32"/>
          <w:szCs w:val="32"/>
        </w:rPr>
        <w:t>厅房屋标准，夫妻2人均未有高校系列高级职称</w:t>
      </w:r>
      <w:r w:rsidRPr="00B82042">
        <w:rPr>
          <w:rFonts w:ascii="仿宋" w:eastAsia="仿宋" w:hAnsi="仿宋" w:cs="仿宋" w:hint="eastAsia"/>
          <w:spacing w:val="-3"/>
          <w:sz w:val="32"/>
          <w:szCs w:val="32"/>
        </w:rPr>
        <w:lastRenderedPageBreak/>
        <w:t>或担任学校中层及以上干部，房间配置参照一室一厅标准配置二人学习生活所需。</w:t>
      </w:r>
    </w:p>
    <w:p w:rsidR="00F77E23" w:rsidRDefault="008C5DF8">
      <w:pPr>
        <w:spacing w:line="560" w:lineRule="exact"/>
        <w:ind w:left="5" w:right="86" w:firstLine="658"/>
        <w:rPr>
          <w:rFonts w:ascii="仿宋" w:eastAsia="仿宋" w:hAnsi="仿宋" w:cs="仿宋"/>
          <w:color w:val="FF0000"/>
          <w:spacing w:val="-3"/>
          <w:sz w:val="32"/>
          <w:szCs w:val="32"/>
        </w:rPr>
      </w:pPr>
      <w:r w:rsidRPr="00B82042">
        <w:rPr>
          <w:rFonts w:ascii="仿宋" w:eastAsia="仿宋" w:hAnsi="仿宋" w:cs="仿宋" w:hint="eastAsia"/>
          <w:spacing w:val="-3"/>
          <w:sz w:val="32"/>
          <w:szCs w:val="32"/>
        </w:rPr>
        <w:t>每</w:t>
      </w:r>
      <w:proofErr w:type="gramStart"/>
      <w:r w:rsidRPr="00B82042">
        <w:rPr>
          <w:rFonts w:ascii="仿宋" w:eastAsia="仿宋" w:hAnsi="仿宋" w:cs="仿宋" w:hint="eastAsia"/>
          <w:spacing w:val="-3"/>
          <w:sz w:val="32"/>
          <w:szCs w:val="32"/>
        </w:rPr>
        <w:t>一类房</w:t>
      </w:r>
      <w:proofErr w:type="gramEnd"/>
      <w:r w:rsidRPr="00B82042">
        <w:rPr>
          <w:rFonts w:ascii="仿宋" w:eastAsia="仿宋" w:hAnsi="仿宋" w:cs="仿宋" w:hint="eastAsia"/>
          <w:spacing w:val="-3"/>
          <w:sz w:val="32"/>
          <w:szCs w:val="32"/>
        </w:rPr>
        <w:t>型的面积、租金及房间配置见下表。</w:t>
      </w:r>
    </w:p>
    <w:p w:rsidR="00F77E23" w:rsidRDefault="008C5DF8">
      <w:pPr>
        <w:spacing w:before="104" w:line="183" w:lineRule="auto"/>
        <w:ind w:firstLine="662"/>
        <w:jc w:val="center"/>
        <w:rPr>
          <w:rFonts w:ascii="仿宋" w:eastAsia="仿宋" w:hAnsi="仿宋" w:cs="仿宋"/>
          <w:spacing w:val="-17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eastAsia="仿宋" w:hAnsi="仿宋" w:cs="仿宋" w:hint="eastAsia"/>
          <w:spacing w:val="-17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学校过渡性住房</w:t>
      </w:r>
      <w:r>
        <w:rPr>
          <w:rFonts w:ascii="仿宋" w:eastAsia="仿宋" w:hAnsi="仿宋" w:cs="仿宋"/>
          <w:spacing w:val="-17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面积</w:t>
      </w:r>
      <w:r>
        <w:rPr>
          <w:rFonts w:ascii="仿宋" w:eastAsia="仿宋" w:hAnsi="仿宋" w:cs="仿宋" w:hint="eastAsia"/>
          <w:spacing w:val="-17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、租金及配置</w:t>
      </w:r>
      <w:r>
        <w:rPr>
          <w:rFonts w:ascii="仿宋" w:eastAsia="仿宋" w:hAnsi="仿宋" w:cs="仿宋"/>
          <w:spacing w:val="-17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一览表</w:t>
      </w:r>
    </w:p>
    <w:tbl>
      <w:tblPr>
        <w:tblStyle w:val="TableNormal"/>
        <w:tblpPr w:leftFromText="180" w:rightFromText="180" w:vertAnchor="text" w:horzAnchor="page" w:tblpX="1752" w:tblpY="222"/>
        <w:tblOverlap w:val="never"/>
        <w:tblW w:w="907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1134"/>
        <w:gridCol w:w="1134"/>
        <w:gridCol w:w="5386"/>
      </w:tblGrid>
      <w:tr w:rsidR="00F77E23" w:rsidTr="00B82042">
        <w:trPr>
          <w:trHeight w:val="623"/>
        </w:trPr>
        <w:tc>
          <w:tcPr>
            <w:tcW w:w="1421" w:type="dxa"/>
            <w:vAlign w:val="center"/>
          </w:tcPr>
          <w:p w:rsidR="00B82042" w:rsidRDefault="00B82042">
            <w:pPr>
              <w:spacing w:line="400" w:lineRule="exact"/>
              <w:jc w:val="center"/>
              <w:rPr>
                <w:rFonts w:ascii="宋体" w:eastAsia="宋体" w:hAnsi="宋体" w:cs="宋体"/>
                <w:spacing w:val="-14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cs="宋体" w:hint="eastAsia"/>
                <w:spacing w:val="-14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房型</w:t>
            </w:r>
          </w:p>
          <w:p w:rsidR="00F77E23" w:rsidRDefault="008C5DF8">
            <w:pPr>
              <w:spacing w:line="400" w:lineRule="exact"/>
              <w:jc w:val="center"/>
              <w:rPr>
                <w:rFonts w:ascii="宋体" w:eastAsia="宋体" w:hAnsi="宋体" w:cs="宋体"/>
                <w:spacing w:val="-14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cs="宋体" w:hint="eastAsia"/>
                <w:spacing w:val="-14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（2-15层）</w:t>
            </w:r>
          </w:p>
        </w:tc>
        <w:tc>
          <w:tcPr>
            <w:tcW w:w="1134" w:type="dxa"/>
            <w:vAlign w:val="center"/>
          </w:tcPr>
          <w:p w:rsidR="00B82042" w:rsidRDefault="008C5DF8">
            <w:pPr>
              <w:spacing w:line="400" w:lineRule="exact"/>
              <w:jc w:val="center"/>
              <w:rPr>
                <w:rFonts w:ascii="宋体" w:eastAsia="宋体" w:hAnsi="宋体" w:cs="宋体"/>
                <w:spacing w:val="-14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cs="宋体" w:hint="eastAsia"/>
                <w:spacing w:val="-14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套内面积</w:t>
            </w:r>
          </w:p>
          <w:p w:rsidR="00F77E23" w:rsidRDefault="008C5DF8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82042">
              <w:rPr>
                <w:rFonts w:ascii="宋体" w:eastAsia="宋体" w:hAnsi="宋体" w:cs="宋体" w:hint="eastAsia"/>
                <w:b/>
                <w:spacing w:val="-14"/>
                <w:sz w:val="28"/>
                <w:szCs w:val="28"/>
              </w:rPr>
              <w:t>（㎡）</w:t>
            </w:r>
          </w:p>
        </w:tc>
        <w:tc>
          <w:tcPr>
            <w:tcW w:w="1134" w:type="dxa"/>
            <w:vAlign w:val="center"/>
          </w:tcPr>
          <w:p w:rsidR="00B82042" w:rsidRDefault="008C5DF8">
            <w:pPr>
              <w:spacing w:line="400" w:lineRule="exact"/>
              <w:jc w:val="center"/>
              <w:rPr>
                <w:rFonts w:ascii="宋体" w:eastAsia="宋体" w:hAnsi="宋体" w:cs="宋体"/>
                <w:spacing w:val="-14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cs="宋体" w:hint="eastAsia"/>
                <w:spacing w:val="-14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租金</w:t>
            </w:r>
          </w:p>
          <w:p w:rsidR="00F77E23" w:rsidRDefault="008C5DF8">
            <w:pPr>
              <w:spacing w:line="400" w:lineRule="exact"/>
              <w:jc w:val="center"/>
              <w:rPr>
                <w:rFonts w:ascii="宋体" w:eastAsia="宋体" w:hAnsi="宋体" w:cs="宋体"/>
                <w:spacing w:val="-14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cs="宋体" w:hint="eastAsia"/>
                <w:spacing w:val="-14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（元</w:t>
            </w:r>
            <w:r w:rsidR="00B82042">
              <w:rPr>
                <w:rFonts w:ascii="宋体" w:eastAsia="宋体" w:hAnsi="宋体" w:cs="宋体" w:hint="eastAsia"/>
                <w:spacing w:val="-14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/月</w:t>
            </w:r>
            <w:r>
              <w:rPr>
                <w:rFonts w:ascii="宋体" w:eastAsia="宋体" w:hAnsi="宋体" w:cs="宋体" w:hint="eastAsia"/>
                <w:spacing w:val="-14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5386" w:type="dxa"/>
            <w:vAlign w:val="center"/>
          </w:tcPr>
          <w:p w:rsidR="00F77E23" w:rsidRDefault="008C5DF8">
            <w:pPr>
              <w:spacing w:line="400" w:lineRule="exact"/>
              <w:ind w:firstLine="728"/>
              <w:jc w:val="center"/>
              <w:rPr>
                <w:rFonts w:ascii="宋体" w:eastAsia="宋体" w:hAnsi="宋体" w:cs="宋体"/>
                <w:spacing w:val="-14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cs="宋体" w:hint="eastAsia"/>
                <w:spacing w:val="-14"/>
                <w:sz w:val="28"/>
                <w:szCs w:val="28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房间配置</w:t>
            </w:r>
          </w:p>
        </w:tc>
      </w:tr>
      <w:tr w:rsidR="00F77E23" w:rsidTr="00B82042">
        <w:trPr>
          <w:trHeight w:val="618"/>
        </w:trPr>
        <w:tc>
          <w:tcPr>
            <w:tcW w:w="1421" w:type="dxa"/>
            <w:vAlign w:val="center"/>
          </w:tcPr>
          <w:p w:rsidR="00F77E23" w:rsidRDefault="008C5DF8">
            <w:pPr>
              <w:spacing w:line="400" w:lineRule="exact"/>
              <w:jc w:val="center"/>
              <w:rPr>
                <w:rFonts w:ascii="仿宋" w:eastAsia="仿宋" w:hAnsi="仿宋" w:cs="仿宋"/>
                <w:spacing w:val="-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一室一厅</w:t>
            </w:r>
          </w:p>
        </w:tc>
        <w:tc>
          <w:tcPr>
            <w:tcW w:w="1134" w:type="dxa"/>
            <w:vAlign w:val="center"/>
          </w:tcPr>
          <w:p w:rsidR="00F77E23" w:rsidRDefault="008C5DF8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45</w:t>
            </w:r>
          </w:p>
        </w:tc>
        <w:tc>
          <w:tcPr>
            <w:tcW w:w="1134" w:type="dxa"/>
            <w:vAlign w:val="center"/>
          </w:tcPr>
          <w:p w:rsidR="00F77E23" w:rsidRDefault="008C5DF8">
            <w:pPr>
              <w:spacing w:line="400" w:lineRule="exact"/>
              <w:jc w:val="center"/>
              <w:rPr>
                <w:rFonts w:ascii="仿宋" w:eastAsia="仿宋" w:hAnsi="仿宋" w:cs="仿宋"/>
                <w:spacing w:val="-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200</w:t>
            </w:r>
          </w:p>
        </w:tc>
        <w:tc>
          <w:tcPr>
            <w:tcW w:w="5386" w:type="dxa"/>
          </w:tcPr>
          <w:p w:rsidR="00F77E23" w:rsidRDefault="008C5DF8" w:rsidP="00B82042">
            <w:pPr>
              <w:spacing w:line="400" w:lineRule="exact"/>
              <w:rPr>
                <w:rFonts w:ascii="仿宋" w:eastAsia="仿宋" w:hAnsi="仿宋" w:cs="仿宋"/>
                <w:spacing w:val="-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3"/>
                <w:sz w:val="28"/>
                <w:szCs w:val="28"/>
              </w:rPr>
              <w:t>房间：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1.5</w:t>
            </w:r>
            <w:r w:rsidR="00B82042"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米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床（含床垫）、电脑桌（1.23米）、办公椅、衣柜，窗帘。</w:t>
            </w:r>
          </w:p>
          <w:p w:rsidR="00F77E23" w:rsidRDefault="008C5DF8" w:rsidP="00B82042">
            <w:pPr>
              <w:spacing w:line="400" w:lineRule="exact"/>
              <w:rPr>
                <w:rFonts w:ascii="仿宋" w:eastAsia="仿宋" w:hAnsi="仿宋" w:cs="仿宋"/>
                <w:spacing w:val="-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3"/>
                <w:sz w:val="28"/>
                <w:szCs w:val="28"/>
              </w:rPr>
              <w:t>厨房：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液化气罐、燃气灶、燃气热水器</w:t>
            </w:r>
            <w:r w:rsidR="00B82042"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</w:tr>
      <w:tr w:rsidR="00F77E23" w:rsidTr="00B82042">
        <w:trPr>
          <w:trHeight w:val="618"/>
        </w:trPr>
        <w:tc>
          <w:tcPr>
            <w:tcW w:w="1421" w:type="dxa"/>
            <w:vAlign w:val="center"/>
          </w:tcPr>
          <w:p w:rsidR="00F77E23" w:rsidRDefault="008C5DF8">
            <w:pPr>
              <w:spacing w:line="400" w:lineRule="exact"/>
              <w:jc w:val="center"/>
              <w:rPr>
                <w:rFonts w:ascii="仿宋" w:eastAsia="仿宋" w:hAnsi="仿宋" w:cs="仿宋"/>
                <w:spacing w:val="-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两室一厅</w:t>
            </w:r>
          </w:p>
        </w:tc>
        <w:tc>
          <w:tcPr>
            <w:tcW w:w="1134" w:type="dxa"/>
            <w:vAlign w:val="center"/>
          </w:tcPr>
          <w:p w:rsidR="00F77E23" w:rsidRDefault="008C5DF8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51</w:t>
            </w:r>
          </w:p>
        </w:tc>
        <w:tc>
          <w:tcPr>
            <w:tcW w:w="1134" w:type="dxa"/>
            <w:vAlign w:val="center"/>
          </w:tcPr>
          <w:p w:rsidR="00F77E23" w:rsidRDefault="008C5DF8">
            <w:pPr>
              <w:spacing w:line="400" w:lineRule="exact"/>
              <w:jc w:val="center"/>
              <w:rPr>
                <w:rFonts w:ascii="仿宋" w:eastAsia="仿宋" w:hAnsi="仿宋" w:cs="仿宋"/>
                <w:spacing w:val="-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240</w:t>
            </w:r>
          </w:p>
        </w:tc>
        <w:tc>
          <w:tcPr>
            <w:tcW w:w="5386" w:type="dxa"/>
          </w:tcPr>
          <w:p w:rsidR="00F77E23" w:rsidRDefault="008C5DF8" w:rsidP="00B82042">
            <w:pPr>
              <w:spacing w:line="400" w:lineRule="exact"/>
              <w:rPr>
                <w:rFonts w:ascii="仿宋" w:eastAsia="仿宋" w:hAnsi="仿宋" w:cs="仿宋"/>
                <w:spacing w:val="-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</w:rPr>
              <w:t>大厅：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布艺沙发、茶几、餐桌、两把椅子</w:t>
            </w:r>
            <w:r w:rsidR="00B82042"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。</w:t>
            </w:r>
          </w:p>
          <w:p w:rsidR="00F77E23" w:rsidRDefault="008C5DF8" w:rsidP="00B82042">
            <w:pPr>
              <w:spacing w:line="400" w:lineRule="exact"/>
              <w:rPr>
                <w:rFonts w:ascii="仿宋" w:eastAsia="仿宋" w:hAnsi="仿宋" w:cs="仿宋"/>
                <w:spacing w:val="-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</w:rPr>
              <w:t>大房间：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>1.5米床（</w:t>
            </w:r>
            <w:r w:rsidR="00B82042"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含床垫）、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床头柜、衣柜、空调、窗帘。</w:t>
            </w:r>
          </w:p>
          <w:p w:rsidR="00F77E23" w:rsidRDefault="008C5DF8" w:rsidP="00B82042">
            <w:pPr>
              <w:spacing w:line="400" w:lineRule="exact"/>
              <w:rPr>
                <w:rFonts w:ascii="仿宋" w:eastAsia="仿宋" w:hAnsi="仿宋" w:cs="仿宋"/>
                <w:spacing w:val="-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3"/>
                <w:sz w:val="28"/>
                <w:szCs w:val="28"/>
              </w:rPr>
              <w:t>小房间：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折叠床、电脑桌、椅子、窗帘</w:t>
            </w:r>
            <w:r w:rsidR="00B82042"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。</w:t>
            </w:r>
          </w:p>
          <w:p w:rsidR="00F77E23" w:rsidRDefault="008C5DF8" w:rsidP="00B82042">
            <w:pPr>
              <w:spacing w:line="400" w:lineRule="exact"/>
              <w:rPr>
                <w:rFonts w:ascii="仿宋" w:eastAsia="仿宋" w:hAnsi="仿宋" w:cs="仿宋"/>
                <w:spacing w:val="-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3"/>
                <w:sz w:val="28"/>
                <w:szCs w:val="28"/>
              </w:rPr>
              <w:t>厨房：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液化气罐、燃气灶、燃气热水器、抽油烟机、冰箱</w:t>
            </w:r>
          </w:p>
          <w:p w:rsidR="00F77E23" w:rsidRDefault="008C5DF8" w:rsidP="00B82042">
            <w:pPr>
              <w:spacing w:line="400" w:lineRule="exact"/>
              <w:rPr>
                <w:rFonts w:ascii="仿宋" w:eastAsia="仿宋" w:hAnsi="仿宋" w:cs="仿宋"/>
                <w:spacing w:val="-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3"/>
                <w:sz w:val="28"/>
                <w:szCs w:val="28"/>
              </w:rPr>
              <w:t>阳台：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洗衣机</w:t>
            </w:r>
          </w:p>
        </w:tc>
      </w:tr>
    </w:tbl>
    <w:p w:rsidR="00F77E23" w:rsidRDefault="00F77E23">
      <w:pPr>
        <w:spacing w:line="560" w:lineRule="exact"/>
        <w:ind w:left="5" w:right="86" w:firstLine="658"/>
        <w:rPr>
          <w:rFonts w:ascii="仿宋" w:eastAsia="仿宋" w:hAnsi="仿宋" w:cs="仿宋"/>
          <w:spacing w:val="-3"/>
          <w:sz w:val="32"/>
          <w:szCs w:val="32"/>
        </w:rPr>
      </w:pPr>
    </w:p>
    <w:p w:rsidR="00F77E23" w:rsidRDefault="008C5DF8">
      <w:pPr>
        <w:spacing w:line="560" w:lineRule="exact"/>
        <w:ind w:left="5" w:right="86" w:firstLine="658"/>
        <w:rPr>
          <w:rFonts w:ascii="仿宋" w:eastAsia="仿宋" w:hAnsi="仿宋" w:cs="仿宋"/>
          <w:spacing w:val="-3"/>
          <w:sz w:val="32"/>
          <w:szCs w:val="32"/>
        </w:rPr>
      </w:pPr>
      <w:r>
        <w:rPr>
          <w:rFonts w:ascii="仿宋" w:eastAsia="仿宋" w:hAnsi="仿宋" w:cs="仿宋" w:hint="eastAsia"/>
          <w:spacing w:val="-3"/>
          <w:sz w:val="32"/>
          <w:szCs w:val="32"/>
        </w:rPr>
        <w:t>六、属于学校引进的高层次人才，租住学校</w:t>
      </w:r>
      <w:r>
        <w:rPr>
          <w:rFonts w:ascii="仿宋" w:eastAsia="仿宋" w:hAnsi="仿宋" w:cs="仿宋"/>
          <w:spacing w:val="-4"/>
          <w:sz w:val="32"/>
          <w:szCs w:val="32"/>
        </w:rPr>
        <w:t>过渡性住房</w:t>
      </w:r>
      <w:r>
        <w:rPr>
          <w:rFonts w:ascii="仿宋" w:eastAsia="仿宋" w:hAnsi="仿宋" w:cs="仿宋" w:hint="eastAsia"/>
          <w:spacing w:val="-4"/>
          <w:sz w:val="32"/>
          <w:szCs w:val="32"/>
        </w:rPr>
        <w:t>的，</w:t>
      </w:r>
      <w:r>
        <w:rPr>
          <w:rFonts w:ascii="仿宋" w:eastAsia="仿宋" w:hAnsi="仿宋" w:cs="仿宋" w:hint="eastAsia"/>
          <w:spacing w:val="-3"/>
          <w:sz w:val="32"/>
          <w:szCs w:val="32"/>
        </w:rPr>
        <w:t>免收租金。</w:t>
      </w:r>
    </w:p>
    <w:p w:rsidR="00F77E23" w:rsidRDefault="008C5DF8">
      <w:pPr>
        <w:spacing w:line="560" w:lineRule="exact"/>
        <w:ind w:firstLineChars="222" w:firstLine="71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2"/>
          <w:sz w:val="32"/>
          <w:szCs w:val="32"/>
        </w:rPr>
        <w:t>七、租住学校过渡性住房，所产生的水、电、气、网等费用由住户个人承担。</w:t>
      </w:r>
    </w:p>
    <w:p w:rsidR="00F77E23" w:rsidRDefault="008C5DF8">
      <w:pPr>
        <w:spacing w:line="560" w:lineRule="exact"/>
        <w:ind w:firstLine="665"/>
        <w:rPr>
          <w:rFonts w:ascii="仿宋" w:eastAsia="仿宋" w:hAnsi="仿宋" w:cs="仿宋"/>
          <w:spacing w:val="-5"/>
          <w:sz w:val="32"/>
          <w:szCs w:val="32"/>
        </w:rPr>
      </w:pPr>
      <w:r>
        <w:rPr>
          <w:rFonts w:ascii="仿宋" w:eastAsia="仿宋" w:hAnsi="仿宋" w:cs="仿宋" w:hint="eastAsia"/>
          <w:spacing w:val="-5"/>
          <w:sz w:val="32"/>
          <w:szCs w:val="32"/>
        </w:rPr>
        <w:t>八、房租、水电费自2022年3月开始收取。</w:t>
      </w:r>
    </w:p>
    <w:p w:rsidR="00F77E23" w:rsidRDefault="008C5DF8" w:rsidP="00364371">
      <w:pPr>
        <w:spacing w:line="560" w:lineRule="exact"/>
        <w:ind w:firstLine="665"/>
      </w:pPr>
      <w:r>
        <w:rPr>
          <w:rFonts w:ascii="仿宋" w:eastAsia="仿宋" w:hAnsi="仿宋" w:cs="仿宋" w:hint="eastAsia"/>
          <w:spacing w:val="-5"/>
          <w:sz w:val="32"/>
          <w:szCs w:val="32"/>
        </w:rPr>
        <w:t>九、</w:t>
      </w:r>
      <w:r>
        <w:rPr>
          <w:rFonts w:ascii="仿宋" w:eastAsia="仿宋" w:hAnsi="仿宋" w:cs="仿宋"/>
          <w:spacing w:val="-5"/>
          <w:sz w:val="32"/>
          <w:szCs w:val="32"/>
        </w:rPr>
        <w:t>本方案</w:t>
      </w:r>
      <w:r>
        <w:rPr>
          <w:rFonts w:ascii="仿宋" w:eastAsia="仿宋" w:hAnsi="仿宋" w:cs="仿宋" w:hint="eastAsia"/>
          <w:spacing w:val="-5"/>
          <w:sz w:val="32"/>
          <w:szCs w:val="32"/>
        </w:rPr>
        <w:t>自</w:t>
      </w:r>
      <w:r>
        <w:rPr>
          <w:rFonts w:ascii="仿宋" w:eastAsia="仿宋" w:hAnsi="仿宋" w:cs="仿宋"/>
          <w:spacing w:val="-5"/>
          <w:sz w:val="32"/>
          <w:szCs w:val="32"/>
        </w:rPr>
        <w:t>发布之日起实施</w:t>
      </w:r>
      <w:r>
        <w:rPr>
          <w:rFonts w:ascii="仿宋" w:eastAsia="仿宋" w:hAnsi="仿宋" w:cs="仿宋" w:hint="eastAsia"/>
          <w:spacing w:val="-5"/>
          <w:sz w:val="32"/>
          <w:szCs w:val="32"/>
        </w:rPr>
        <w:t>，</w:t>
      </w:r>
      <w:r>
        <w:rPr>
          <w:rFonts w:ascii="仿宋" w:eastAsia="仿宋" w:hAnsi="仿宋" w:cs="仿宋"/>
          <w:spacing w:val="-64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5"/>
          <w:sz w:val="32"/>
          <w:szCs w:val="32"/>
        </w:rPr>
        <w:t>由后勤</w:t>
      </w:r>
      <w:r>
        <w:rPr>
          <w:rFonts w:ascii="仿宋" w:eastAsia="仿宋" w:hAnsi="仿宋" w:cs="仿宋" w:hint="eastAsia"/>
          <w:spacing w:val="-5"/>
          <w:sz w:val="32"/>
          <w:szCs w:val="32"/>
        </w:rPr>
        <w:t>保卫</w:t>
      </w:r>
      <w:r>
        <w:rPr>
          <w:rFonts w:ascii="仿宋" w:eastAsia="仿宋" w:hAnsi="仿宋" w:cs="仿宋"/>
          <w:spacing w:val="-5"/>
          <w:sz w:val="32"/>
          <w:szCs w:val="32"/>
        </w:rPr>
        <w:t>处负责解释。</w:t>
      </w:r>
      <w:bookmarkStart w:id="0" w:name="_GoBack"/>
      <w:bookmarkEnd w:id="0"/>
    </w:p>
    <w:sectPr w:rsidR="00F77E2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6BB" w:rsidRDefault="009956BB">
      <w:r>
        <w:separator/>
      </w:r>
    </w:p>
  </w:endnote>
  <w:endnote w:type="continuationSeparator" w:id="0">
    <w:p w:rsidR="009956BB" w:rsidRDefault="0099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E23" w:rsidRDefault="008C5DF8">
    <w:pPr>
      <w:spacing w:line="123" w:lineRule="exact"/>
      <w:ind w:firstLine="448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position w:val="-2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6BB" w:rsidRDefault="009956BB">
      <w:r>
        <w:separator/>
      </w:r>
    </w:p>
  </w:footnote>
  <w:footnote w:type="continuationSeparator" w:id="0">
    <w:p w:rsidR="009956BB" w:rsidRDefault="00995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E23" w:rsidRDefault="00F77E2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23"/>
    <w:rsid w:val="00364371"/>
    <w:rsid w:val="004562C8"/>
    <w:rsid w:val="00747440"/>
    <w:rsid w:val="008C5DF8"/>
    <w:rsid w:val="009956BB"/>
    <w:rsid w:val="00A938D7"/>
    <w:rsid w:val="00B53E1A"/>
    <w:rsid w:val="00B82042"/>
    <w:rsid w:val="00F77E23"/>
    <w:rsid w:val="018E29D0"/>
    <w:rsid w:val="01BF4996"/>
    <w:rsid w:val="0C0803E2"/>
    <w:rsid w:val="0C536EF3"/>
    <w:rsid w:val="11BF5650"/>
    <w:rsid w:val="15ED15D3"/>
    <w:rsid w:val="1E2650FE"/>
    <w:rsid w:val="279C314C"/>
    <w:rsid w:val="35401930"/>
    <w:rsid w:val="3DDB52E8"/>
    <w:rsid w:val="512525D9"/>
    <w:rsid w:val="546F1266"/>
    <w:rsid w:val="5AC67F5C"/>
    <w:rsid w:val="5C7D5AB8"/>
    <w:rsid w:val="608F3E04"/>
    <w:rsid w:val="65C16B80"/>
    <w:rsid w:val="687F1367"/>
    <w:rsid w:val="6BA81F4E"/>
    <w:rsid w:val="6DC92926"/>
    <w:rsid w:val="792E5F93"/>
    <w:rsid w:val="7ACD133D"/>
    <w:rsid w:val="7B74518C"/>
    <w:rsid w:val="7F3A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A93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38D7"/>
    <w:rPr>
      <w:kern w:val="2"/>
      <w:sz w:val="18"/>
      <w:szCs w:val="18"/>
    </w:rPr>
  </w:style>
  <w:style w:type="paragraph" w:styleId="a4">
    <w:name w:val="footer"/>
    <w:basedOn w:val="a"/>
    <w:link w:val="Char0"/>
    <w:rsid w:val="00A93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38D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A93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38D7"/>
    <w:rPr>
      <w:kern w:val="2"/>
      <w:sz w:val="18"/>
      <w:szCs w:val="18"/>
    </w:rPr>
  </w:style>
  <w:style w:type="paragraph" w:styleId="a4">
    <w:name w:val="footer"/>
    <w:basedOn w:val="a"/>
    <w:link w:val="Char0"/>
    <w:rsid w:val="00A93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38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6</cp:revision>
  <cp:lastPrinted>2021-12-19T01:24:00Z</cp:lastPrinted>
  <dcterms:created xsi:type="dcterms:W3CDTF">2021-12-19T03:37:00Z</dcterms:created>
  <dcterms:modified xsi:type="dcterms:W3CDTF">2021-12-20T00:00:00Z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8BFDBBF7AD8D46A183665C4995C80F30</vt:lpwstr>
  </property>
</Properties>
</file>